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line="444" w:lineRule="atLeast"/>
        <w:jc w:val="center"/>
        <w:rPr>
          <w:sz w:val="44"/>
          <w:szCs w:val="44"/>
        </w:rPr>
      </w:pPr>
      <w:bookmarkStart w:id="1" w:name="_GoBack"/>
      <w:r>
        <w:rPr>
          <w:rFonts w:ascii="方正小标宋简体" w:hAnsi="方正小标宋简体" w:eastAsia="方正小标宋简体" w:cs="方正小标宋简体"/>
          <w:sz w:val="44"/>
          <w:szCs w:val="44"/>
          <w:shd w:val="clear" w:fill="FFFFFF"/>
        </w:rPr>
        <w:t>市公安局市规自局关于印发《天津市标准地址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fill="FFFFFF"/>
        </w:rPr>
        <w:t>二维码门楼牌制作规范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fill="FFFFFF"/>
        </w:rPr>
        <w:t>（试行）》的通知</w:t>
      </w:r>
      <w:bookmarkEnd w:id="1"/>
    </w:p>
    <w:p>
      <w:pPr>
        <w:pStyle w:val="2"/>
        <w:keepNext w:val="0"/>
        <w:keepLines w:val="0"/>
        <w:widowControl/>
        <w:suppressLineNumbers w:val="0"/>
        <w:shd w:val="clear" w:fill="FFFFFF"/>
        <w:spacing w:line="444" w:lineRule="atLeast"/>
        <w:rPr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shd w:val="clear" w:fill="FFFFFF"/>
        </w:rPr>
        <w:t>                            </w:t>
      </w:r>
      <w:r>
        <w:rPr>
          <w:rFonts w:ascii="仿宋_GB2312" w:hAnsi="方正小标宋简体" w:eastAsia="仿宋_GB2312" w:cs="仿宋_GB2312"/>
          <w:sz w:val="32"/>
          <w:szCs w:val="32"/>
          <w:shd w:val="clear" w:fill="FFFFFF"/>
        </w:rPr>
        <w:t>津公人口函[2021]484号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56" w:lineRule="atLeast"/>
        <w:rPr>
          <w:rFonts w:hint="eastAsia" w:ascii="仿宋_GB2312" w:eastAsia="仿宋_GB2312" w:cs="仿宋_GB2312"/>
          <w:sz w:val="32"/>
          <w:szCs w:val="32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spacing w:line="456" w:lineRule="atLeast"/>
        <w:rPr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  <w:shd w:val="clear" w:fill="FFFFFF"/>
        </w:rPr>
        <w:t>滨海新区公安局、各分局，各区规划和自然资源局：</w:t>
      </w:r>
    </w:p>
    <w:p>
      <w:pPr>
        <w:pStyle w:val="2"/>
        <w:keepNext w:val="0"/>
        <w:keepLines w:val="0"/>
        <w:widowControl/>
        <w:suppressLineNumbers w:val="0"/>
        <w:spacing w:line="456" w:lineRule="atLeast"/>
        <w:ind w:left="0" w:firstLine="504"/>
        <w:rPr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为提高我市门楼牌管理水平，根据《天津市地名管理条例》（津人发〔2018〕63号）的规定，结合我市门楼牌标志更新工作的实际需要，市公安局与市规划和自然资源局联合印发了《天津市标准地址二维码门楼牌制作规范（试行）》，以保障和推进全市门楼牌标志标准化、规范化和数字化建设，请各单位遵照执行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44" w:lineRule="atLeast"/>
        <w:ind w:left="0" w:firstLine="876"/>
        <w:rPr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  <w:shd w:val="clear" w:fill="FFFFFF"/>
        </w:rPr>
        <w:t>                                    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44" w:lineRule="atLeast"/>
        <w:ind w:left="0" w:firstLine="876"/>
        <w:rPr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  <w:shd w:val="clear" w:fill="FFFFFF"/>
        </w:rPr>
        <w:t> 市公安局                  市规自局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44" w:lineRule="atLeast"/>
        <w:jc w:val="center"/>
        <w:rPr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  <w:shd w:val="clear" w:fill="FFFFFF"/>
        </w:rPr>
        <w:t>                          2021年10月26 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after="1816" w:afterAutospacing="0" w:line="312" w:lineRule="atLeast"/>
        <w:jc w:val="center"/>
        <w:rPr>
          <w:sz w:val="32"/>
          <w:szCs w:val="32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62" w:lineRule="atLeast"/>
        <w:ind w:left="0" w:right="0"/>
        <w:jc w:val="center"/>
        <w:rPr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fill="FFFFFF"/>
        </w:rPr>
        <w:t>天津市标准地址二维码门楼牌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562" w:lineRule="atLeast"/>
        <w:ind w:left="0" w:right="0"/>
        <w:jc w:val="center"/>
        <w:rPr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fill="FFFFFF"/>
        </w:rPr>
        <w:t>制作规范（试行）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0" w:line="562" w:lineRule="atLeast"/>
        <w:ind w:left="0" w:right="0"/>
        <w:rPr>
          <w:sz w:val="32"/>
          <w:szCs w:val="32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0" w:line="562" w:lineRule="atLeast"/>
        <w:ind w:left="0" w:right="0" w:firstLine="641"/>
        <w:rPr>
          <w:sz w:val="32"/>
          <w:szCs w:val="32"/>
        </w:rPr>
      </w:pPr>
      <w:r>
        <w:rPr>
          <w:rFonts w:ascii="黑体" w:hAnsi="宋体" w:eastAsia="黑体" w:cs="黑体"/>
          <w:sz w:val="32"/>
          <w:szCs w:val="32"/>
        </w:rPr>
        <w:t>第一条</w:t>
      </w:r>
      <w:r>
        <w:rPr>
          <w:rFonts w:hint="eastAsia" w:ascii="黑体" w:hAnsi="宋体" w:eastAsia="黑体" w:cs="黑体"/>
          <w:sz w:val="32"/>
          <w:szCs w:val="32"/>
        </w:rPr>
        <w:t> </w:t>
      </w:r>
      <w:r>
        <w:rPr>
          <w:rFonts w:hint="eastAsia" w:ascii="仿宋_GB2312" w:eastAsia="仿宋_GB2312" w:cs="仿宋_GB2312"/>
          <w:sz w:val="32"/>
          <w:szCs w:val="32"/>
        </w:rPr>
        <w:t>为规范二维码门楼牌制作，按照《天津市地名管理条例》的有关规定，制定本规范。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0" w:line="562" w:lineRule="atLeast"/>
        <w:ind w:left="0" w:right="0" w:firstLine="641"/>
        <w:rPr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</w:rPr>
        <w:t>第二条 </w:t>
      </w:r>
      <w:r>
        <w:rPr>
          <w:rFonts w:hint="eastAsia" w:ascii="仿宋_GB2312" w:eastAsia="仿宋_GB2312" w:cs="仿宋_GB2312"/>
          <w:sz w:val="32"/>
          <w:szCs w:val="32"/>
        </w:rPr>
        <w:t>二维码门楼牌是指安装在居民住宅、单位门口、商务楼宇等建筑外墙上含有二维码图标的地址标牌。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0" w:line="562" w:lineRule="atLeast"/>
        <w:ind w:left="0" w:right="0" w:firstLine="630"/>
        <w:rPr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</w:rPr>
        <w:t>第三条</w:t>
      </w:r>
      <w:r>
        <w:rPr>
          <w:rFonts w:hint="eastAsia" w:ascii="仿宋_GB2312" w:eastAsia="仿宋_GB2312" w:cs="仿宋_GB2312"/>
          <w:sz w:val="32"/>
          <w:szCs w:val="32"/>
        </w:rPr>
        <w:t>二维码门楼牌牌面设置是在门楼牌国标标准的基础上，在各类门楼牌牌面的右侧增加二维码图标。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0" w:line="562" w:lineRule="atLeast"/>
        <w:ind w:left="0" w:right="0" w:firstLine="630"/>
        <w:rPr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门楼牌按照关于地名的国家标准《地名标志》GB17733-2008制作，一律蓝底白字，字体以通行的黑体规范汉字为标准，材料使用铝板镀反光膜，二维码为黑白色。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0" w:line="562" w:lineRule="atLeast"/>
        <w:ind w:left="0" w:right="0" w:firstLine="630"/>
        <w:rPr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</w:rPr>
        <w:t>第四条</w:t>
      </w:r>
      <w:r>
        <w:rPr>
          <w:rFonts w:hint="eastAsia" w:ascii="仿宋_GB2312" w:eastAsia="仿宋_GB2312" w:cs="仿宋_GB2312"/>
          <w:sz w:val="32"/>
          <w:szCs w:val="32"/>
        </w:rPr>
        <w:t>大门牌、中门牌、小门牌、楼单元牌、楼户室牌分别按以下要求制作二维码门楼牌：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0" w:line="562" w:lineRule="atLeast"/>
        <w:ind w:left="0" w:right="0" w:firstLine="630"/>
        <w:rPr>
          <w:sz w:val="32"/>
          <w:szCs w:val="32"/>
        </w:rPr>
      </w:pPr>
      <w:r>
        <w:rPr>
          <w:rFonts w:ascii="楷体_GB2312" w:eastAsia="楷体_GB2312" w:cs="楷体_GB2312"/>
          <w:sz w:val="32"/>
          <w:szCs w:val="32"/>
        </w:rPr>
        <w:t>（一）大门牌。</w:t>
      </w:r>
      <w:r>
        <w:rPr>
          <w:rFonts w:hint="eastAsia" w:ascii="仿宋_GB2312" w:eastAsia="仿宋_GB2312" w:cs="仿宋_GB2312"/>
          <w:sz w:val="32"/>
          <w:szCs w:val="32"/>
        </w:rPr>
        <w:t>图文书写平面尺寸570×370mm、外沿宽度≤15mm，厚度1.5mm，二维码尺寸120×120mm。上部五分之一的区域标示独立院落、小区或大型建筑物所在街区的汉字名称，中部五分之三的区域标示该门的门楼牌编码，编号用阿拉伯数字书写，下部五分之一的区域标示该门所在区域的邮政编码，右侧标示二维码图标。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0" w:line="562" w:lineRule="atLeast"/>
        <w:ind w:left="0" w:right="0" w:firstLine="630"/>
        <w:rPr>
          <w:sz w:val="32"/>
          <w:szCs w:val="32"/>
        </w:rPr>
      </w:pPr>
      <w:r>
        <w:rPr>
          <w:rFonts w:hint="eastAsia" w:ascii="楷体_GB2312" w:eastAsia="楷体_GB2312" w:cs="楷体_GB2312"/>
          <w:sz w:val="32"/>
          <w:szCs w:val="32"/>
        </w:rPr>
        <w:t>（二）中门牌。</w:t>
      </w:r>
      <w:r>
        <w:rPr>
          <w:rFonts w:hint="eastAsia" w:ascii="仿宋_GB2312" w:eastAsia="仿宋_GB2312" w:cs="仿宋_GB2312"/>
          <w:sz w:val="32"/>
          <w:szCs w:val="32"/>
        </w:rPr>
        <w:t>图文书写平面尺寸270×170mm、外沿宽度≤15mm，厚度1.0mm，二维码尺寸75×75mm。上部五分之二的区域标示里巷、胡同以及村庄分为区、排的汉字名称，下部五分之三的区域标示该门的门楼牌编码，编号用阿拉伯数字表示，右侧标示二维码图标。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0" w:line="562" w:lineRule="atLeast"/>
        <w:ind w:left="0" w:right="0" w:firstLine="630"/>
        <w:rPr>
          <w:sz w:val="32"/>
          <w:szCs w:val="32"/>
        </w:rPr>
      </w:pPr>
      <w:r>
        <w:rPr>
          <w:rFonts w:hint="eastAsia" w:ascii="楷体_GB2312" w:eastAsia="楷体_GB2312" w:cs="楷体_GB2312"/>
          <w:sz w:val="32"/>
          <w:szCs w:val="32"/>
        </w:rPr>
        <w:t>（三）小门牌。</w:t>
      </w:r>
      <w:r>
        <w:rPr>
          <w:rFonts w:hint="eastAsia" w:ascii="仿宋_GB2312" w:eastAsia="仿宋_GB2312" w:cs="仿宋_GB2312"/>
          <w:sz w:val="32"/>
          <w:szCs w:val="32"/>
        </w:rPr>
        <w:t>图文书写平面尺寸150×90mm、外沿宽度≤10mm，厚度1.0mm，二维码尺寸40×40mm。上部五分之二的区域标示里巷、胡同、村庄内合法建造的房屋及底商建筑物所在街区的汉字名称，下部五分之三的区域标示该门的门楼牌编码，编号用阿拉伯数字表示，右侧标示二维码图标。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0" w:line="562" w:lineRule="atLeast"/>
        <w:ind w:left="0" w:right="0" w:firstLine="630"/>
        <w:rPr>
          <w:sz w:val="32"/>
          <w:szCs w:val="32"/>
        </w:rPr>
      </w:pPr>
      <w:r>
        <w:rPr>
          <w:rFonts w:hint="eastAsia" w:ascii="楷体_GB2312" w:eastAsia="楷体_GB2312" w:cs="楷体_GB2312"/>
          <w:sz w:val="32"/>
          <w:szCs w:val="32"/>
        </w:rPr>
        <w:t>（四）楼栋牌。</w:t>
      </w:r>
      <w:r>
        <w:rPr>
          <w:rFonts w:hint="eastAsia" w:ascii="仿宋_GB2312" w:eastAsia="仿宋_GB2312" w:cs="仿宋_GB2312"/>
          <w:sz w:val="32"/>
          <w:szCs w:val="32"/>
        </w:rPr>
        <w:t>图文书写平面尺寸900×500mm、外沿宽度≤15mm，厚度1.0mm。左上部五分之三的区域标示小区名称，左下部五分之二的区域标示小区汉语拼音及邮政编码，右部五分之二的区域标示楼栋号。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0" w:line="562" w:lineRule="atLeast"/>
        <w:ind w:left="0" w:right="0" w:firstLine="630"/>
        <w:rPr>
          <w:sz w:val="32"/>
          <w:szCs w:val="32"/>
        </w:rPr>
      </w:pPr>
      <w:r>
        <w:rPr>
          <w:rFonts w:hint="eastAsia" w:ascii="楷体_GB2312" w:eastAsia="楷体_GB2312" w:cs="楷体_GB2312"/>
          <w:sz w:val="32"/>
          <w:szCs w:val="32"/>
        </w:rPr>
        <w:t>（五）楼单元牌。</w:t>
      </w:r>
      <w:r>
        <w:rPr>
          <w:rFonts w:hint="eastAsia" w:ascii="仿宋_GB2312" w:eastAsia="仿宋_GB2312" w:cs="仿宋_GB2312"/>
          <w:sz w:val="32"/>
          <w:szCs w:val="32"/>
        </w:rPr>
        <w:t>图文书写平面尺寸（300-400）×（150-200）mm、外沿宽度≤15mm，厚度1.0mm，二维码尺寸50×50mm。上部五分之二的区域标示楼栋号，下部五分之三区域标示楼单元名称，第一单元用“一单元”表示，依次类推；地下第一层用“负1”表示，依次类推。右侧标示二维码图标。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0" w:line="562" w:lineRule="atLeast"/>
        <w:ind w:left="0" w:right="0" w:firstLine="630"/>
        <w:rPr>
          <w:sz w:val="32"/>
          <w:szCs w:val="32"/>
        </w:rPr>
      </w:pPr>
      <w:r>
        <w:rPr>
          <w:rFonts w:hint="eastAsia" w:ascii="楷体_GB2312" w:eastAsia="楷体_GB2312" w:cs="楷体_GB2312"/>
          <w:sz w:val="32"/>
          <w:szCs w:val="32"/>
        </w:rPr>
        <w:t>（六）楼户室牌。</w:t>
      </w:r>
      <w:r>
        <w:rPr>
          <w:rFonts w:hint="eastAsia" w:ascii="仿宋_GB2312" w:eastAsia="仿宋_GB2312" w:cs="仿宋_GB2312"/>
          <w:sz w:val="32"/>
          <w:szCs w:val="32"/>
        </w:rPr>
        <w:t>图文书写平面尺寸137×62mm、外沿宽度≤7mm，厚度1.0mm，二维码尺寸30×30mm。中部区域标示住宅楼内的住户门楼牌编码，右侧标示二维码图标。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0" w:line="562" w:lineRule="atLeast"/>
        <w:ind w:left="0" w:right="0" w:firstLine="630"/>
        <w:rPr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</w:rPr>
        <w:t>第五条</w:t>
      </w:r>
      <w:r>
        <w:rPr>
          <w:rFonts w:hint="eastAsia" w:ascii="仿宋_GB2312" w:eastAsia="仿宋_GB2312" w:cs="仿宋_GB2312"/>
          <w:sz w:val="32"/>
          <w:szCs w:val="32"/>
        </w:rPr>
        <w:t> 我市门楼牌标志及标准地址信息实行信息化管理，标准地址信息应积极参与社会服务及应用，结合“互联网+”模式积极推广标准地址二维码与公共服务、社会金融、社会治理等社会活动相融合，助力社会经济发展，满足居民生活需要。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0" w:line="562" w:lineRule="atLeast"/>
        <w:ind w:left="0" w:right="0" w:firstLine="630"/>
        <w:rPr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</w:rPr>
        <w:t>第六条</w:t>
      </w:r>
      <w:r>
        <w:rPr>
          <w:rFonts w:hint="eastAsia" w:ascii="仿宋_GB2312" w:eastAsia="仿宋_GB2312" w:cs="仿宋_GB2312"/>
          <w:sz w:val="32"/>
          <w:szCs w:val="32"/>
        </w:rPr>
        <w:t> 门楼牌标志设置位置：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0" w:line="562" w:lineRule="atLeast"/>
        <w:ind w:left="0" w:right="0" w:firstLine="630"/>
        <w:rPr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大门牌应当设置在建筑入口处左侧，距离地面２至３米处。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0" w:line="562" w:lineRule="atLeast"/>
        <w:ind w:left="0" w:right="0" w:firstLine="630"/>
        <w:rPr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中门牌应当设置在里弄、胡同、村庄入口处左侧，距离地面约2米处。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0" w:line="562" w:lineRule="atLeast"/>
        <w:ind w:left="0" w:right="0" w:firstLine="630"/>
        <w:rPr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小门牌应当设置在出入门门楣上方或左侧，距离地面约2米处。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0" w:line="562" w:lineRule="atLeast"/>
        <w:ind w:left="0" w:right="0" w:firstLine="630"/>
        <w:rPr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楼栋牌应当设置在临街明显处，距离地面２至３米；３层以上建筑物应当设置在２至３楼之间；同一条道路或同一个院落的楼栋牌，应当安装在一个水平线上。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0" w:line="562" w:lineRule="atLeast"/>
        <w:ind w:left="0" w:right="0" w:firstLine="630"/>
        <w:rPr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单元牌安装在单元门楣上方的左侧位置。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0" w:line="562" w:lineRule="atLeast"/>
        <w:ind w:left="0" w:right="0" w:firstLine="630"/>
        <w:rPr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户室牌安装在入户门上方中间位置。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0" w:line="562" w:lineRule="atLeast"/>
        <w:ind w:left="0" w:right="0" w:firstLine="630"/>
        <w:rPr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</w:rPr>
        <w:t>第七条</w:t>
      </w:r>
      <w:r>
        <w:rPr>
          <w:rFonts w:hint="eastAsia" w:ascii="仿宋_GB2312" w:eastAsia="仿宋_GB2312" w:cs="仿宋_GB2312"/>
          <w:sz w:val="32"/>
          <w:szCs w:val="32"/>
        </w:rPr>
        <w:t> 楼栋牌因为设置位置太高，暂不考虑添加二维码。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0" w:line="562" w:lineRule="atLeast"/>
        <w:ind w:left="0" w:right="0" w:firstLine="630"/>
        <w:rPr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</w:rPr>
        <w:t>第八条</w:t>
      </w:r>
      <w:r>
        <w:rPr>
          <w:rFonts w:hint="eastAsia" w:ascii="仿宋_GB2312" w:eastAsia="仿宋_GB2312" w:cs="仿宋_GB2312"/>
          <w:sz w:val="32"/>
          <w:szCs w:val="32"/>
        </w:rPr>
        <w:t> 本规范自公布之日起施行，由天津市公安局负责解释，凡与本规范不一致的，以本规范为准。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0" w:line="562" w:lineRule="atLeast"/>
        <w:ind w:left="0" w:right="0"/>
        <w:rPr>
          <w:sz w:val="32"/>
          <w:szCs w:val="32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0" w:line="562" w:lineRule="atLeast"/>
        <w:ind w:left="0" w:right="0" w:firstLine="772"/>
        <w:rPr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附件：标准地址门楼牌二维码技术应用相关要求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0" w:line="562" w:lineRule="atLeast"/>
        <w:ind w:left="0" w:right="0" w:firstLine="772"/>
        <w:rPr>
          <w:rFonts w:hint="eastAsia" w:ascii="黑体" w:hAnsi="宋体" w:eastAsia="黑体" w:cs="黑体"/>
          <w:sz w:val="32"/>
          <w:szCs w:val="32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0" w:line="562" w:lineRule="atLeast"/>
        <w:ind w:left="0" w:right="0" w:firstLine="772"/>
        <w:rPr>
          <w:rFonts w:hint="eastAsia" w:ascii="黑体" w:hAnsi="宋体" w:eastAsia="黑体" w:cs="黑体"/>
          <w:sz w:val="32"/>
          <w:szCs w:val="32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0" w:line="562" w:lineRule="atLeast"/>
        <w:ind w:left="0" w:right="0" w:firstLine="772"/>
        <w:rPr>
          <w:rFonts w:hint="eastAsia" w:ascii="黑体" w:hAnsi="宋体" w:eastAsia="黑体" w:cs="黑体"/>
          <w:sz w:val="32"/>
          <w:szCs w:val="32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0" w:line="562" w:lineRule="atLeast"/>
        <w:ind w:left="0" w:right="0" w:firstLine="772"/>
        <w:rPr>
          <w:rFonts w:hint="eastAsia" w:ascii="黑体" w:hAnsi="宋体" w:eastAsia="黑体" w:cs="黑体"/>
          <w:sz w:val="32"/>
          <w:szCs w:val="32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0" w:line="562" w:lineRule="atLeast"/>
        <w:ind w:left="0" w:right="0" w:firstLine="772"/>
        <w:rPr>
          <w:rFonts w:hint="eastAsia" w:ascii="黑体" w:hAnsi="宋体" w:eastAsia="黑体" w:cs="黑体"/>
          <w:sz w:val="32"/>
          <w:szCs w:val="32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0" w:line="562" w:lineRule="atLeast"/>
        <w:ind w:left="0" w:right="0" w:firstLine="772"/>
        <w:rPr>
          <w:rFonts w:hint="eastAsia" w:ascii="黑体" w:hAnsi="宋体" w:eastAsia="黑体" w:cs="黑体"/>
          <w:sz w:val="32"/>
          <w:szCs w:val="32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0" w:line="562" w:lineRule="atLeast"/>
        <w:ind w:right="0"/>
        <w:rPr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</w:rPr>
        <w:t>附件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0" w:line="562" w:lineRule="atLeast"/>
        <w:ind w:left="0" w:right="0"/>
        <w:jc w:val="center"/>
        <w:rPr>
          <w:sz w:val="32"/>
          <w:szCs w:val="32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0" w:line="562" w:lineRule="atLeast"/>
        <w:ind w:left="0" w:right="0"/>
        <w:jc w:val="center"/>
        <w:rPr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标准地址门楼牌二维码技术应用相关要求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0" w:line="562" w:lineRule="atLeast"/>
        <w:ind w:left="0" w:right="0"/>
        <w:jc w:val="center"/>
        <w:rPr>
          <w:sz w:val="32"/>
          <w:szCs w:val="32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0" w:line="562" w:lineRule="atLeast"/>
        <w:ind w:left="0" w:right="0"/>
        <w:rPr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</w:rPr>
        <w:t>一、二维码生成</w:t>
      </w:r>
    </w:p>
    <w:tbl>
      <w:tblPr>
        <w:tblW w:w="6948" w:type="dxa"/>
        <w:tblInd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120" w:type="dxa"/>
          <w:bottom w:w="60" w:type="dxa"/>
          <w:right w:w="120" w:type="dxa"/>
        </w:tblCellMar>
      </w:tblPr>
      <w:tblGrid>
        <w:gridCol w:w="586"/>
        <w:gridCol w:w="2754"/>
        <w:gridCol w:w="3608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20" w:type="dxa"/>
            <w:bottom w:w="60" w:type="dxa"/>
            <w:right w:w="120" w:type="dxa"/>
          </w:tblCellMar>
        </w:tblPrEx>
        <w:trPr>
          <w:trHeight w:val="396" w:hRule="atLeast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08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ascii="华文仿宋" w:hAnsi="华文仿宋" w:eastAsia="华文仿宋" w:cs="华文仿宋"/>
                <w:sz w:val="32"/>
                <w:szCs w:val="32"/>
                <w:bdr w:val="none" w:color="auto" w:sz="0" w:space="0"/>
              </w:rPr>
              <w:t>序号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08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华文仿宋" w:hAnsi="华文仿宋" w:eastAsia="华文仿宋" w:cs="华文仿宋"/>
                <w:sz w:val="32"/>
                <w:szCs w:val="32"/>
                <w:bdr w:val="none" w:color="auto" w:sz="0" w:space="0"/>
              </w:rPr>
              <w:t>项目</w:t>
            </w:r>
          </w:p>
        </w:tc>
        <w:tc>
          <w:tcPr>
            <w:tcW w:w="3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华文仿宋" w:hAnsi="华文仿宋" w:eastAsia="华文仿宋" w:cs="华文仿宋"/>
                <w:sz w:val="32"/>
                <w:szCs w:val="32"/>
                <w:bdr w:val="none" w:color="auto" w:sz="0" w:space="0"/>
              </w:rPr>
              <w:t>要求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20" w:type="dxa"/>
            <w:bottom w:w="60" w:type="dxa"/>
            <w:right w:w="120" w:type="dxa"/>
          </w:tblCellMar>
        </w:tblPrEx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08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华文仿宋" w:hAnsi="华文仿宋" w:eastAsia="华文仿宋" w:cs="华文仿宋"/>
                <w:sz w:val="32"/>
                <w:szCs w:val="32"/>
                <w:bdr w:val="none" w:color="auto" w:sz="0" w:space="0"/>
              </w:rPr>
              <w:t>1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08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华文仿宋" w:hAnsi="华文仿宋" w:eastAsia="华文仿宋" w:cs="华文仿宋"/>
                <w:sz w:val="32"/>
                <w:szCs w:val="32"/>
                <w:bdr w:val="none" w:color="auto" w:sz="0" w:space="0"/>
              </w:rPr>
              <w:t>二维码编码方式</w:t>
            </w:r>
          </w:p>
        </w:tc>
        <w:tc>
          <w:tcPr>
            <w:tcW w:w="3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华文仿宋" w:hAnsi="华文仿宋" w:eastAsia="华文仿宋" w:cs="华文仿宋"/>
                <w:sz w:val="32"/>
                <w:szCs w:val="32"/>
                <w:bdr w:val="none" w:color="auto" w:sz="0" w:space="0"/>
              </w:rPr>
              <w:t>基于QR码生成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20" w:type="dxa"/>
            <w:bottom w:w="60" w:type="dxa"/>
            <w:right w:w="120" w:type="dxa"/>
          </w:tblCellMar>
        </w:tblPrEx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08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华文仿宋" w:hAnsi="华文仿宋" w:eastAsia="华文仿宋" w:cs="华文仿宋"/>
                <w:sz w:val="32"/>
                <w:szCs w:val="32"/>
                <w:bdr w:val="none" w:color="auto" w:sz="0" w:space="0"/>
              </w:rPr>
              <w:t>2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08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华文仿宋" w:hAnsi="华文仿宋" w:eastAsia="华文仿宋" w:cs="华文仿宋"/>
                <w:sz w:val="32"/>
                <w:szCs w:val="32"/>
                <w:bdr w:val="none" w:color="auto" w:sz="0" w:space="0"/>
              </w:rPr>
              <w:t>二维码图片格式</w:t>
            </w:r>
          </w:p>
        </w:tc>
        <w:tc>
          <w:tcPr>
            <w:tcW w:w="3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华文仿宋" w:hAnsi="华文仿宋" w:eastAsia="华文仿宋" w:cs="华文仿宋"/>
                <w:sz w:val="32"/>
                <w:szCs w:val="32"/>
                <w:bdr w:val="none" w:color="auto" w:sz="0" w:space="0"/>
              </w:rPr>
              <w:t>PNG格式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20" w:type="dxa"/>
            <w:bottom w:w="60" w:type="dxa"/>
            <w:right w:w="120" w:type="dxa"/>
          </w:tblCellMar>
        </w:tblPrEx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08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华文仿宋" w:hAnsi="华文仿宋" w:eastAsia="华文仿宋" w:cs="华文仿宋"/>
                <w:sz w:val="32"/>
                <w:szCs w:val="32"/>
                <w:bdr w:val="none" w:color="auto" w:sz="0" w:space="0"/>
              </w:rPr>
              <w:t>3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08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华文仿宋" w:hAnsi="华文仿宋" w:eastAsia="华文仿宋" w:cs="华文仿宋"/>
                <w:sz w:val="32"/>
                <w:szCs w:val="32"/>
                <w:bdr w:val="none" w:color="auto" w:sz="0" w:space="0"/>
              </w:rPr>
              <w:t>二维码图片像素</w:t>
            </w:r>
          </w:p>
        </w:tc>
        <w:tc>
          <w:tcPr>
            <w:tcW w:w="3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华文仿宋" w:hAnsi="华文仿宋" w:eastAsia="华文仿宋" w:cs="华文仿宋"/>
                <w:sz w:val="32"/>
                <w:szCs w:val="32"/>
                <w:bdr w:val="none" w:color="auto" w:sz="0" w:space="0"/>
              </w:rPr>
              <w:t>150dpi×150dpi至500dpi×500dpi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20" w:type="dxa"/>
            <w:bottom w:w="60" w:type="dxa"/>
            <w:right w:w="120" w:type="dxa"/>
          </w:tblCellMar>
        </w:tblPrEx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08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华文仿宋" w:hAnsi="华文仿宋" w:eastAsia="华文仿宋" w:cs="华文仿宋"/>
                <w:sz w:val="32"/>
                <w:szCs w:val="32"/>
                <w:bdr w:val="none" w:color="auto" w:sz="0" w:space="0"/>
              </w:rPr>
              <w:t>4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08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华文仿宋" w:hAnsi="华文仿宋" w:eastAsia="华文仿宋" w:cs="华文仿宋"/>
                <w:sz w:val="32"/>
                <w:szCs w:val="32"/>
                <w:bdr w:val="none" w:color="auto" w:sz="0" w:space="0"/>
              </w:rPr>
              <w:t>容错率</w:t>
            </w:r>
          </w:p>
        </w:tc>
        <w:tc>
          <w:tcPr>
            <w:tcW w:w="3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华文仿宋" w:hAnsi="华文仿宋" w:eastAsia="华文仿宋" w:cs="华文仿宋"/>
                <w:sz w:val="32"/>
                <w:szCs w:val="32"/>
                <w:bdr w:val="none" w:color="auto" w:sz="0" w:space="0"/>
              </w:rPr>
              <w:t>L级（7%）以上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1" w:after="0" w:afterAutospacing="0" w:line="562" w:lineRule="atLeast"/>
        <w:ind w:left="0" w:right="0"/>
        <w:rPr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</w:rPr>
        <w:t>二、二维码内容</w:t>
      </w:r>
    </w:p>
    <w:tbl>
      <w:tblPr>
        <w:tblW w:w="6888" w:type="dxa"/>
        <w:tblInd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120" w:type="dxa"/>
          <w:bottom w:w="60" w:type="dxa"/>
          <w:right w:w="120" w:type="dxa"/>
        </w:tblCellMar>
      </w:tblPr>
      <w:tblGrid>
        <w:gridCol w:w="584"/>
        <w:gridCol w:w="1738"/>
        <w:gridCol w:w="973"/>
        <w:gridCol w:w="3593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20" w:type="dxa"/>
            <w:bottom w:w="60" w:type="dxa"/>
            <w:right w:w="120" w:type="dxa"/>
          </w:tblCellMar>
        </w:tblPrEx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08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华文仿宋" w:hAnsi="华文仿宋" w:eastAsia="华文仿宋" w:cs="华文仿宋"/>
                <w:sz w:val="32"/>
                <w:szCs w:val="32"/>
                <w:bdr w:val="none" w:color="auto" w:sz="0" w:space="0"/>
              </w:rPr>
              <w:t>序号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08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华文仿宋" w:hAnsi="华文仿宋" w:eastAsia="华文仿宋" w:cs="华文仿宋"/>
                <w:sz w:val="32"/>
                <w:szCs w:val="32"/>
                <w:bdr w:val="none" w:color="auto" w:sz="0" w:space="0"/>
              </w:rPr>
              <w:t>内容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08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华文仿宋" w:hAnsi="华文仿宋" w:eastAsia="华文仿宋" w:cs="华文仿宋"/>
                <w:sz w:val="32"/>
                <w:szCs w:val="32"/>
                <w:bdr w:val="none" w:color="auto" w:sz="0" w:space="0"/>
              </w:rPr>
              <w:t>长度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华文仿宋" w:hAnsi="华文仿宋" w:eastAsia="华文仿宋" w:cs="华文仿宋"/>
                <w:sz w:val="32"/>
                <w:szCs w:val="32"/>
                <w:bdr w:val="none" w:color="auto" w:sz="0" w:space="0"/>
              </w:rPr>
              <w:t>（字节）</w:t>
            </w:r>
          </w:p>
        </w:tc>
        <w:tc>
          <w:tcPr>
            <w:tcW w:w="3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华文仿宋" w:hAnsi="华文仿宋" w:eastAsia="华文仿宋" w:cs="华文仿宋"/>
                <w:sz w:val="32"/>
                <w:szCs w:val="32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20" w:type="dxa"/>
            <w:bottom w:w="60" w:type="dxa"/>
            <w:right w:w="120" w:type="dxa"/>
          </w:tblCellMar>
        </w:tblPrEx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08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华文仿宋" w:hAnsi="华文仿宋" w:eastAsia="华文仿宋" w:cs="华文仿宋"/>
                <w:sz w:val="32"/>
                <w:szCs w:val="32"/>
                <w:bdr w:val="none" w:color="auto" w:sz="0" w:space="0"/>
              </w:rPr>
              <w:t>1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08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华文仿宋" w:hAnsi="华文仿宋" w:eastAsia="华文仿宋" w:cs="华文仿宋"/>
                <w:sz w:val="32"/>
                <w:szCs w:val="32"/>
                <w:bdr w:val="none" w:color="auto" w:sz="0" w:space="0"/>
              </w:rPr>
              <w:t>互联网域名URL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08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  <w:bdr w:val="none" w:color="auto" w:sz="0" w:space="0"/>
              </w:rPr>
              <w:t>≤</w:t>
            </w:r>
            <w:r>
              <w:rPr>
                <w:rFonts w:hint="default" w:ascii="华文仿宋" w:hAnsi="华文仿宋" w:eastAsia="华文仿宋" w:cs="华文仿宋"/>
                <w:sz w:val="32"/>
                <w:szCs w:val="32"/>
                <w:bdr w:val="none" w:color="auto" w:sz="0" w:space="0"/>
              </w:rPr>
              <w:t>100</w:t>
            </w:r>
          </w:p>
        </w:tc>
        <w:tc>
          <w:tcPr>
            <w:tcW w:w="3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华文仿宋" w:hAnsi="华文仿宋" w:eastAsia="华文仿宋" w:cs="华文仿宋"/>
                <w:sz w:val="32"/>
                <w:szCs w:val="32"/>
                <w:bdr w:val="none" w:color="auto" w:sz="0" w:space="0"/>
              </w:rPr>
              <w:t>必选项，以市级为单位统一申请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20" w:type="dxa"/>
            <w:bottom w:w="60" w:type="dxa"/>
            <w:right w:w="120" w:type="dxa"/>
          </w:tblCellMar>
        </w:tblPrEx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08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华文仿宋" w:hAnsi="华文仿宋" w:eastAsia="华文仿宋" w:cs="华文仿宋"/>
                <w:sz w:val="32"/>
                <w:szCs w:val="32"/>
                <w:bdr w:val="none" w:color="auto" w:sz="0" w:space="0"/>
              </w:rPr>
              <w:t>2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08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华文仿宋" w:hAnsi="华文仿宋" w:eastAsia="华文仿宋" w:cs="华文仿宋"/>
                <w:sz w:val="32"/>
                <w:szCs w:val="32"/>
                <w:bdr w:val="none" w:color="auto" w:sz="0" w:space="0"/>
              </w:rPr>
              <w:t>地址编码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08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华文仿宋" w:hAnsi="华文仿宋" w:eastAsia="华文仿宋" w:cs="华文仿宋"/>
                <w:sz w:val="32"/>
                <w:szCs w:val="32"/>
                <w:bdr w:val="none" w:color="auto" w:sz="0" w:space="0"/>
              </w:rPr>
              <w:t>36</w:t>
            </w:r>
          </w:p>
        </w:tc>
        <w:tc>
          <w:tcPr>
            <w:tcW w:w="3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华文仿宋" w:hAnsi="华文仿宋" w:eastAsia="华文仿宋" w:cs="华文仿宋"/>
                <w:sz w:val="32"/>
                <w:szCs w:val="32"/>
                <w:bdr w:val="none" w:color="auto" w:sz="0" w:space="0"/>
              </w:rPr>
              <w:t>必选项，保证唯一性，关键字：DZBM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20" w:type="dxa"/>
            <w:bottom w:w="60" w:type="dxa"/>
            <w:right w:w="120" w:type="dxa"/>
          </w:tblCellMar>
        </w:tblPrEx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08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华文仿宋" w:hAnsi="华文仿宋" w:eastAsia="华文仿宋" w:cs="华文仿宋"/>
                <w:sz w:val="32"/>
                <w:szCs w:val="32"/>
                <w:bdr w:val="none" w:color="auto" w:sz="0" w:space="0"/>
              </w:rPr>
              <w:t>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08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华文仿宋" w:hAnsi="华文仿宋" w:eastAsia="华文仿宋" w:cs="华文仿宋"/>
                <w:sz w:val="32"/>
                <w:szCs w:val="32"/>
                <w:bdr w:val="none" w:color="auto" w:sz="0" w:space="0"/>
              </w:rPr>
              <w:t>门楼牌编码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08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华文仿宋" w:hAnsi="华文仿宋" w:eastAsia="华文仿宋" w:cs="华文仿宋"/>
                <w:sz w:val="32"/>
                <w:szCs w:val="32"/>
                <w:bdr w:val="none" w:color="auto" w:sz="0" w:space="0"/>
              </w:rPr>
              <w:t>36</w:t>
            </w:r>
          </w:p>
        </w:tc>
        <w:tc>
          <w:tcPr>
            <w:tcW w:w="3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华文仿宋" w:hAnsi="华文仿宋" w:eastAsia="华文仿宋" w:cs="华文仿宋"/>
                <w:sz w:val="32"/>
                <w:szCs w:val="32"/>
                <w:bdr w:val="none" w:color="auto" w:sz="0" w:space="0"/>
              </w:rPr>
              <w:t>可选项，门楼牌管理编号，保证唯一性，关键字：MPBM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20" w:type="dxa"/>
            <w:bottom w:w="60" w:type="dxa"/>
            <w:right w:w="120" w:type="dxa"/>
          </w:tblCellMar>
        </w:tblPrEx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08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华文仿宋" w:hAnsi="华文仿宋" w:eastAsia="华文仿宋" w:cs="华文仿宋"/>
                <w:sz w:val="32"/>
                <w:szCs w:val="32"/>
                <w:bdr w:val="none" w:color="auto" w:sz="0" w:space="0"/>
              </w:rPr>
              <w:t>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08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华文仿宋" w:hAnsi="华文仿宋" w:eastAsia="华文仿宋" w:cs="华文仿宋"/>
                <w:sz w:val="32"/>
                <w:szCs w:val="32"/>
                <w:bdr w:val="none" w:color="auto" w:sz="0" w:space="0"/>
              </w:rPr>
              <w:t>门楼牌生成时间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08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华文仿宋" w:hAnsi="华文仿宋" w:eastAsia="华文仿宋" w:cs="华文仿宋"/>
                <w:sz w:val="32"/>
                <w:szCs w:val="32"/>
                <w:bdr w:val="none" w:color="auto" w:sz="0" w:space="0"/>
              </w:rPr>
              <w:t>8</w:t>
            </w:r>
          </w:p>
        </w:tc>
        <w:tc>
          <w:tcPr>
            <w:tcW w:w="3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华文仿宋" w:hAnsi="华文仿宋" w:eastAsia="华文仿宋" w:cs="华文仿宋"/>
                <w:sz w:val="32"/>
                <w:szCs w:val="32"/>
                <w:bdr w:val="none" w:color="auto" w:sz="0" w:space="0"/>
              </w:rPr>
              <w:t>可选项，关键字：MPSCSJ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20" w:type="dxa"/>
            <w:bottom w:w="60" w:type="dxa"/>
            <w:right w:w="120" w:type="dxa"/>
          </w:tblCellMar>
        </w:tblPrEx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08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华文仿宋" w:hAnsi="华文仿宋" w:eastAsia="华文仿宋" w:cs="华文仿宋"/>
                <w:sz w:val="32"/>
                <w:szCs w:val="32"/>
                <w:bdr w:val="none" w:color="auto" w:sz="0" w:space="0"/>
              </w:rPr>
              <w:t>5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08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华文仿宋" w:hAnsi="华文仿宋" w:eastAsia="华文仿宋" w:cs="华文仿宋"/>
                <w:sz w:val="32"/>
                <w:szCs w:val="32"/>
                <w:bdr w:val="none" w:color="auto" w:sz="0" w:space="0"/>
              </w:rPr>
              <w:t>门楼牌版本号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08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华文仿宋" w:hAnsi="华文仿宋" w:eastAsia="华文仿宋" w:cs="华文仿宋"/>
                <w:sz w:val="32"/>
                <w:szCs w:val="32"/>
                <w:bdr w:val="none" w:color="auto" w:sz="0" w:space="0"/>
              </w:rPr>
              <w:t>8</w:t>
            </w:r>
          </w:p>
        </w:tc>
        <w:tc>
          <w:tcPr>
            <w:tcW w:w="3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华文仿宋" w:hAnsi="华文仿宋" w:eastAsia="华文仿宋" w:cs="华文仿宋"/>
                <w:sz w:val="32"/>
                <w:szCs w:val="32"/>
                <w:bdr w:val="none" w:color="auto" w:sz="0" w:space="0"/>
              </w:rPr>
              <w:t>可选项，关键字：MPBBH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20" w:type="dxa"/>
            <w:bottom w:w="60" w:type="dxa"/>
            <w:right w:w="120" w:type="dxa"/>
          </w:tblCellMar>
        </w:tblPrEx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08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华文仿宋" w:hAnsi="华文仿宋" w:eastAsia="华文仿宋" w:cs="华文仿宋"/>
                <w:sz w:val="32"/>
                <w:szCs w:val="32"/>
                <w:bdr w:val="none" w:color="auto" w:sz="0" w:space="0"/>
              </w:rPr>
              <w:t>6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08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华文仿宋" w:hAnsi="华文仿宋" w:eastAsia="华文仿宋" w:cs="华文仿宋"/>
                <w:sz w:val="32"/>
                <w:szCs w:val="32"/>
                <w:bdr w:val="none" w:color="auto" w:sz="0" w:space="0"/>
              </w:rPr>
              <w:t>地址类型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08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华文仿宋" w:hAnsi="华文仿宋" w:eastAsia="华文仿宋" w:cs="华文仿宋"/>
                <w:sz w:val="32"/>
                <w:szCs w:val="32"/>
                <w:bdr w:val="none" w:color="auto" w:sz="0" w:space="0"/>
              </w:rPr>
              <w:t>2</w:t>
            </w:r>
          </w:p>
        </w:tc>
        <w:tc>
          <w:tcPr>
            <w:tcW w:w="3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华文仿宋" w:hAnsi="华文仿宋" w:eastAsia="华文仿宋" w:cs="华文仿宋"/>
                <w:sz w:val="32"/>
                <w:szCs w:val="32"/>
                <w:bdr w:val="none" w:color="auto" w:sz="0" w:space="0"/>
              </w:rPr>
              <w:t>可选项，关键字：DZLX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20" w:type="dxa"/>
            <w:bottom w:w="60" w:type="dxa"/>
            <w:right w:w="120" w:type="dxa"/>
          </w:tblCellMar>
        </w:tblPrEx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08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华文仿宋" w:hAnsi="华文仿宋" w:eastAsia="华文仿宋" w:cs="华文仿宋"/>
                <w:sz w:val="32"/>
                <w:szCs w:val="32"/>
                <w:bdr w:val="none" w:color="auto" w:sz="0" w:space="0"/>
              </w:rPr>
              <w:t>7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08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华文仿宋" w:hAnsi="华文仿宋" w:eastAsia="华文仿宋" w:cs="华文仿宋"/>
                <w:sz w:val="32"/>
                <w:szCs w:val="32"/>
                <w:bdr w:val="none" w:color="auto" w:sz="0" w:space="0"/>
              </w:rPr>
              <w:t>地址名称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left w:w="108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华文仿宋" w:hAnsi="华文仿宋" w:eastAsia="华文仿宋" w:cs="华文仿宋"/>
                <w:sz w:val="32"/>
                <w:szCs w:val="32"/>
                <w:bdr w:val="none" w:color="auto" w:sz="0" w:space="0"/>
              </w:rPr>
              <w:t>200</w:t>
            </w:r>
          </w:p>
        </w:tc>
        <w:tc>
          <w:tcPr>
            <w:tcW w:w="3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sz w:val="32"/>
                <w:szCs w:val="32"/>
              </w:rPr>
            </w:pPr>
            <w:r>
              <w:rPr>
                <w:rFonts w:hint="default" w:ascii="华文仿宋" w:hAnsi="华文仿宋" w:eastAsia="华文仿宋" w:cs="华文仿宋"/>
                <w:sz w:val="32"/>
                <w:szCs w:val="32"/>
                <w:bdr w:val="none" w:color="auto" w:sz="0" w:space="0"/>
              </w:rPr>
              <w:t>可选项，地址文本信息，关键字：DZMC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1" w:after="0" w:afterAutospacing="0" w:line="562" w:lineRule="atLeast"/>
        <w:ind w:left="0" w:right="0"/>
        <w:rPr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</w:rPr>
        <w:t>三、二维码应用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0" w:line="562" w:lineRule="atLeast"/>
        <w:ind w:left="0" w:right="0" w:firstLine="618"/>
        <w:rPr>
          <w:sz w:val="32"/>
          <w:szCs w:val="32"/>
        </w:rPr>
      </w:pPr>
      <w:r>
        <w:rPr>
          <w:rFonts w:hint="eastAsia" w:ascii="楷体_GB2312" w:eastAsia="楷体_GB2312" w:cs="楷体_GB2312"/>
          <w:sz w:val="32"/>
          <w:szCs w:val="32"/>
        </w:rPr>
        <w:t>（一）通用扫码应用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0" w:line="562" w:lineRule="atLeast"/>
        <w:ind w:left="0" w:right="0" w:firstLine="630"/>
        <w:rPr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使用通用扫码识别软件（微信、360、支付宝等）读取二维码，通过URL跳转到公用地址信息服务平台，获取相关地址信息，实现基于地址的流动人口居住登记、出租房屋登记、居住证申领、邮政寄递等便民服务功能。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0" w:line="562" w:lineRule="atLeast"/>
        <w:ind w:left="0" w:right="0" w:firstLine="630"/>
        <w:rPr>
          <w:sz w:val="32"/>
          <w:szCs w:val="32"/>
        </w:rPr>
      </w:pPr>
      <w:r>
        <w:rPr>
          <w:rFonts w:hint="eastAsia" w:ascii="楷体_GB2312" w:eastAsia="楷体_GB2312" w:cs="楷体_GB2312"/>
          <w:sz w:val="32"/>
          <w:szCs w:val="32"/>
        </w:rPr>
        <w:t>（二）专用扫码应用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0" w:line="562" w:lineRule="atLeast"/>
        <w:ind w:left="0" w:right="0" w:firstLine="630"/>
        <w:rPr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使用专用APP扫码识别软件读取二维码，通过关键字关联到专业系统，实现相应的人口、房屋、单位、门楼牌登记管理等应用功能。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0" w:line="562" w:lineRule="atLeast"/>
        <w:ind w:left="0" w:right="0" w:firstLine="630"/>
        <w:rPr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</w:rPr>
        <w:t>四、二维码门楼牌版面示例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0" w:line="252" w:lineRule="atLeast"/>
        <w:ind w:left="0" w:right="0"/>
        <w:jc w:val="center"/>
        <w:rPr>
          <w:sz w:val="32"/>
          <w:szCs w:val="32"/>
        </w:rPr>
      </w:pPr>
      <w:r>
        <w:rPr>
          <w:sz w:val="32"/>
          <w:szCs w:val="32"/>
        </w:rPr>
        <w:drawing>
          <wp:inline distT="0" distB="0" distL="114300" distR="114300">
            <wp:extent cx="5276850" cy="3343275"/>
            <wp:effectExtent l="0" t="0" r="11430" b="9525"/>
            <wp:docPr id="4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3343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0" w:line="252" w:lineRule="atLeast"/>
        <w:ind w:left="0" w:right="0"/>
        <w:jc w:val="center"/>
        <w:rPr>
          <w:sz w:val="32"/>
          <w:szCs w:val="32"/>
        </w:rPr>
      </w:pPr>
      <w:r>
        <w:rPr>
          <w:sz w:val="32"/>
          <w:szCs w:val="32"/>
        </w:rPr>
        <w:t>图</w:t>
      </w:r>
      <w:r>
        <w:rPr>
          <w:rFonts w:hint="eastAsia" w:ascii="宋体" w:hAnsi="宋体" w:eastAsia="宋体" w:cs="宋体"/>
          <w:sz w:val="32"/>
          <w:szCs w:val="32"/>
        </w:rPr>
        <w:t>A.</w:t>
      </w:r>
      <w:r>
        <w:rPr>
          <w:sz w:val="32"/>
          <w:szCs w:val="32"/>
        </w:rPr>
        <w:t>大门牌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0" w:line="252" w:lineRule="atLeast"/>
        <w:ind w:left="0" w:right="0"/>
        <w:jc w:val="center"/>
        <w:rPr>
          <w:sz w:val="32"/>
          <w:szCs w:val="32"/>
        </w:rPr>
      </w:pPr>
      <w:r>
        <w:rPr>
          <w:sz w:val="32"/>
          <w:szCs w:val="32"/>
        </w:rPr>
        <w:drawing>
          <wp:inline distT="0" distB="0" distL="114300" distR="114300">
            <wp:extent cx="5276850" cy="3590925"/>
            <wp:effectExtent l="0" t="0" r="11430" b="5715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3590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0" w:line="252" w:lineRule="atLeast"/>
        <w:ind w:left="0" w:right="0"/>
        <w:jc w:val="center"/>
        <w:rPr>
          <w:sz w:val="32"/>
          <w:szCs w:val="32"/>
        </w:rPr>
      </w:pPr>
      <w:r>
        <w:rPr>
          <w:sz w:val="32"/>
          <w:szCs w:val="32"/>
        </w:rPr>
        <w:t>图</w:t>
      </w:r>
      <w:r>
        <w:rPr>
          <w:rFonts w:hint="eastAsia" w:ascii="宋体" w:hAnsi="宋体" w:eastAsia="宋体" w:cs="宋体"/>
          <w:sz w:val="32"/>
          <w:szCs w:val="32"/>
        </w:rPr>
        <w:t>B.</w:t>
      </w:r>
      <w:r>
        <w:rPr>
          <w:sz w:val="32"/>
          <w:szCs w:val="32"/>
        </w:rPr>
        <w:t>中门牌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0" w:line="252" w:lineRule="atLeast"/>
        <w:ind w:left="0" w:right="0"/>
        <w:jc w:val="center"/>
        <w:rPr>
          <w:sz w:val="32"/>
          <w:szCs w:val="32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0" w:line="252" w:lineRule="atLeast"/>
        <w:ind w:left="0" w:right="0"/>
        <w:jc w:val="center"/>
        <w:rPr>
          <w:sz w:val="32"/>
          <w:szCs w:val="32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0" w:line="252" w:lineRule="atLeast"/>
        <w:ind w:left="0" w:right="0"/>
        <w:jc w:val="center"/>
        <w:rPr>
          <w:sz w:val="32"/>
          <w:szCs w:val="32"/>
        </w:rPr>
      </w:pPr>
      <w:r>
        <w:rPr>
          <w:sz w:val="32"/>
          <w:szCs w:val="32"/>
        </w:rPr>
        <w:drawing>
          <wp:inline distT="0" distB="0" distL="114300" distR="114300">
            <wp:extent cx="5267325" cy="4010025"/>
            <wp:effectExtent l="0" t="0" r="5715" b="13335"/>
            <wp:docPr id="2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40100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0" w:line="252" w:lineRule="atLeast"/>
        <w:ind w:left="0" w:right="0"/>
        <w:jc w:val="center"/>
        <w:rPr>
          <w:sz w:val="32"/>
          <w:szCs w:val="32"/>
        </w:rPr>
      </w:pPr>
      <w:r>
        <w:rPr>
          <w:sz w:val="32"/>
          <w:szCs w:val="32"/>
        </w:rPr>
        <w:t>图</w:t>
      </w:r>
      <w:r>
        <w:rPr>
          <w:rFonts w:hint="eastAsia" w:ascii="宋体" w:hAnsi="宋体" w:eastAsia="宋体" w:cs="宋体"/>
          <w:sz w:val="32"/>
          <w:szCs w:val="32"/>
        </w:rPr>
        <w:t>C.</w:t>
      </w:r>
      <w:r>
        <w:rPr>
          <w:sz w:val="32"/>
          <w:szCs w:val="32"/>
        </w:rPr>
        <w:t>小门牌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0" w:line="252" w:lineRule="atLeast"/>
        <w:ind w:left="0" w:right="0"/>
        <w:jc w:val="center"/>
        <w:rPr>
          <w:sz w:val="32"/>
          <w:szCs w:val="32"/>
        </w:rPr>
      </w:pPr>
      <w:r>
        <w:rPr>
          <w:sz w:val="32"/>
          <w:szCs w:val="32"/>
        </w:rPr>
        <w:drawing>
          <wp:inline distT="0" distB="0" distL="114300" distR="114300">
            <wp:extent cx="5267325" cy="3629025"/>
            <wp:effectExtent l="0" t="0" r="5715" b="13335"/>
            <wp:docPr id="3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6290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0" w:line="252" w:lineRule="atLeast"/>
        <w:ind w:left="0" w:right="0"/>
        <w:jc w:val="center"/>
        <w:rPr>
          <w:sz w:val="32"/>
          <w:szCs w:val="32"/>
        </w:rPr>
      </w:pPr>
      <w:r>
        <w:rPr>
          <w:sz w:val="32"/>
          <w:szCs w:val="32"/>
        </w:rPr>
        <w:t>图</w:t>
      </w:r>
      <w:r>
        <w:rPr>
          <w:rFonts w:hint="eastAsia" w:ascii="宋体" w:hAnsi="宋体" w:eastAsia="宋体" w:cs="宋体"/>
          <w:sz w:val="32"/>
          <w:szCs w:val="32"/>
        </w:rPr>
        <w:t>D.</w:t>
      </w:r>
      <w:r>
        <w:rPr>
          <w:sz w:val="32"/>
          <w:szCs w:val="32"/>
        </w:rPr>
        <w:t>楼栋牌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0" w:line="252" w:lineRule="atLeast"/>
        <w:ind w:left="0" w:right="0"/>
        <w:jc w:val="center"/>
        <w:rPr>
          <w:sz w:val="32"/>
          <w:szCs w:val="32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0" w:line="252" w:lineRule="atLeast"/>
        <w:ind w:left="0" w:right="0"/>
        <w:jc w:val="center"/>
        <w:rPr>
          <w:sz w:val="32"/>
          <w:szCs w:val="32"/>
        </w:rPr>
      </w:pPr>
      <w:r>
        <w:rPr>
          <w:sz w:val="32"/>
          <w:szCs w:val="32"/>
        </w:rPr>
        <w:drawing>
          <wp:inline distT="0" distB="0" distL="114300" distR="114300">
            <wp:extent cx="5257800" cy="3200400"/>
            <wp:effectExtent l="0" t="0" r="0" b="0"/>
            <wp:docPr id="6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3200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0" w:line="252" w:lineRule="atLeast"/>
        <w:ind w:left="0" w:right="0"/>
        <w:jc w:val="center"/>
        <w:rPr>
          <w:sz w:val="32"/>
          <w:szCs w:val="32"/>
        </w:rPr>
      </w:pPr>
      <w:r>
        <w:rPr>
          <w:sz w:val="32"/>
          <w:szCs w:val="32"/>
        </w:rPr>
        <w:t>图</w:t>
      </w:r>
      <w:r>
        <w:rPr>
          <w:rFonts w:hint="eastAsia" w:ascii="宋体" w:hAnsi="宋体" w:eastAsia="宋体" w:cs="宋体"/>
          <w:sz w:val="32"/>
          <w:szCs w:val="32"/>
        </w:rPr>
        <w:t>E.</w:t>
      </w:r>
      <w:r>
        <w:rPr>
          <w:sz w:val="32"/>
          <w:szCs w:val="32"/>
        </w:rPr>
        <w:t>楼单元牌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0" w:line="252" w:lineRule="atLeast"/>
        <w:ind w:left="0" w:right="0"/>
        <w:jc w:val="center"/>
        <w:rPr>
          <w:sz w:val="32"/>
          <w:szCs w:val="32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0" w:line="252" w:lineRule="atLeast"/>
        <w:ind w:left="0" w:right="0"/>
        <w:jc w:val="center"/>
        <w:rPr>
          <w:sz w:val="32"/>
          <w:szCs w:val="32"/>
        </w:rPr>
      </w:pPr>
      <w:r>
        <w:rPr>
          <w:sz w:val="32"/>
          <w:szCs w:val="32"/>
        </w:rPr>
        <w:drawing>
          <wp:inline distT="0" distB="0" distL="114300" distR="114300">
            <wp:extent cx="4724400" cy="6067425"/>
            <wp:effectExtent l="0" t="0" r="0" b="13335"/>
            <wp:docPr id="5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24400" cy="6067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0" w:line="252" w:lineRule="atLeast"/>
        <w:ind w:left="0" w:right="0"/>
        <w:jc w:val="center"/>
        <w:rPr>
          <w:sz w:val="32"/>
          <w:szCs w:val="32"/>
        </w:rPr>
      </w:pPr>
      <w:r>
        <w:rPr>
          <w:sz w:val="32"/>
          <w:szCs w:val="32"/>
        </w:rPr>
        <w:t>图</w:t>
      </w:r>
      <w:r>
        <w:rPr>
          <w:rFonts w:hint="eastAsia" w:ascii="宋体" w:hAnsi="宋体" w:eastAsia="宋体" w:cs="宋体"/>
          <w:sz w:val="32"/>
          <w:szCs w:val="32"/>
        </w:rPr>
        <w:t>F.</w:t>
      </w:r>
      <w:r>
        <w:rPr>
          <w:sz w:val="32"/>
          <w:szCs w:val="32"/>
        </w:rPr>
        <w:t>楼户室牌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0" w:line="252" w:lineRule="atLeast"/>
        <w:ind w:left="0" w:right="0" w:firstLine="630"/>
        <w:rPr>
          <w:sz w:val="32"/>
          <w:szCs w:val="32"/>
        </w:rPr>
      </w:pPr>
    </w:p>
    <w:p>
      <w:pPr>
        <w:rPr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FhMjFjMDE5YTk5NzUyYWQ0ZmE2Y2I2ZjRmZGY3NTIifQ=="/>
  </w:docVars>
  <w:rsids>
    <w:rsidRoot w:val="62F330D8"/>
    <w:rsid w:val="62F33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2023-04-01T02:20:00Z</dcterms:created>
  <dc:creator>mspt</dc:creator>
  <cp:lastModifiedBy>mspt</cp:lastModifiedBy>
  <dcterms:modified xsi:type="dcterms:W3CDTF">2023-04-01T02:22:45Z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5C56D1A50B7E412587805D711284FAA8</vt:lpwstr>
  </property>
</Properties>
</file>